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霸州市气象局</w:t>
      </w:r>
    </w:p>
    <w:p>
      <w:pPr>
        <w:spacing w:line="600" w:lineRule="exact"/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2022年“双随机、一公开”抽查工作随机抽查对象和抽查人员公示</w:t>
      </w:r>
    </w:p>
    <w:p>
      <w:pPr>
        <w:spacing w:line="600" w:lineRule="exact"/>
        <w:jc w:val="left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t>     </w:t>
      </w:r>
      <w:r>
        <w:rPr>
          <w:rFonts w:hint="eastAsia" w:ascii="???????" w:hAnsi="???????"/>
          <w:color w:val="auto"/>
          <w:sz w:val="44"/>
          <w:szCs w:val="44"/>
          <w:lang w:val="en-US" w:eastAsia="zh-CN"/>
        </w:rPr>
        <w:t xml:space="preserve"> </w:t>
      </w:r>
      <w:r>
        <w:rPr>
          <w:rFonts w:ascii="???????" w:hAnsi="???????"/>
          <w:color w:val="auto"/>
          <w:sz w:val="44"/>
          <w:szCs w:val="44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</w:rPr>
        <w:t>根据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《</w:t>
      </w:r>
      <w:r>
        <w:rPr>
          <w:rFonts w:hint="eastAsia" w:ascii="仿宋" w:hAnsi="仿宋" w:eastAsia="仿宋" w:cs="仿宋"/>
          <w:sz w:val="28"/>
          <w:szCs w:val="28"/>
        </w:rPr>
        <w:t>霸州市气象局关于印发“双随机、一公开”20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22</w:t>
      </w:r>
      <w:r>
        <w:rPr>
          <w:rFonts w:hint="eastAsia" w:ascii="仿宋" w:hAnsi="仿宋" w:eastAsia="仿宋" w:cs="仿宋"/>
          <w:sz w:val="28"/>
          <w:szCs w:val="28"/>
        </w:rPr>
        <w:t>年抽查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计划</w:t>
      </w:r>
      <w:r>
        <w:rPr>
          <w:rFonts w:hint="eastAsia" w:ascii="仿宋" w:hAnsi="仿宋" w:eastAsia="仿宋" w:cs="仿宋"/>
          <w:sz w:val="28"/>
          <w:szCs w:val="28"/>
        </w:rPr>
        <w:t>的通知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》</w:t>
      </w:r>
      <w:r>
        <w:rPr>
          <w:rFonts w:hint="eastAsia" w:ascii="仿宋" w:hAnsi="仿宋" w:eastAsia="仿宋" w:cs="仿宋"/>
          <w:sz w:val="28"/>
          <w:szCs w:val="28"/>
        </w:rPr>
        <w:t>要求，经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双随机抽查</w:t>
      </w:r>
      <w:r>
        <w:rPr>
          <w:rFonts w:hint="eastAsia" w:ascii="仿宋" w:hAnsi="仿宋" w:eastAsia="仿宋" w:cs="仿宋"/>
          <w:sz w:val="28"/>
          <w:szCs w:val="28"/>
        </w:rPr>
        <w:t>系统随机抽签，现拟确定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:</w:t>
      </w:r>
      <w:r>
        <w:rPr>
          <w:rFonts w:hint="eastAsia" w:ascii="仿宋" w:hAnsi="仿宋" w:eastAsia="仿宋" w:cs="仿宋"/>
          <w:sz w:val="28"/>
          <w:szCs w:val="28"/>
        </w:rPr>
        <w:t>中国石油天然气股份有限公司河北廊坊销售分公司第六十八加油站、中国石油天然气股份有限公司河北廊坊销售分公司第五十二加油站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（更名为霸州市新雄源加油站）</w:t>
      </w:r>
      <w:r>
        <w:rPr>
          <w:rFonts w:hint="eastAsia"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河北壳牌石油销售有限公司霸州市辛章万里加油站</w:t>
      </w:r>
      <w:r>
        <w:rPr>
          <w:rFonts w:hint="eastAsia" w:ascii="仿宋" w:hAnsi="仿宋" w:eastAsia="仿宋" w:cs="仿宋"/>
          <w:sz w:val="28"/>
          <w:szCs w:val="28"/>
        </w:rPr>
        <w:t>为本次随机抽查对象， 拟确定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杨海良</w:t>
      </w:r>
      <w:r>
        <w:rPr>
          <w:rFonts w:hint="eastAsia" w:ascii="仿宋" w:hAnsi="仿宋" w:eastAsia="仿宋" w:cs="仿宋"/>
          <w:sz w:val="28"/>
          <w:szCs w:val="28"/>
        </w:rPr>
        <w:t>(执法证编号：03100145002)、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赵晓飞</w:t>
      </w:r>
      <w:r>
        <w:rPr>
          <w:rFonts w:hint="eastAsia" w:ascii="仿宋" w:hAnsi="仿宋" w:eastAsia="仿宋" w:cs="仿宋"/>
          <w:sz w:val="28"/>
          <w:szCs w:val="28"/>
        </w:rPr>
        <w:t>（执法证编号：03100145003）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、房双宽</w:t>
      </w:r>
      <w:r>
        <w:rPr>
          <w:rFonts w:hint="eastAsia" w:ascii="仿宋" w:hAnsi="仿宋" w:eastAsia="仿宋" w:cs="仿宋"/>
          <w:sz w:val="28"/>
          <w:szCs w:val="28"/>
        </w:rPr>
        <w:t>（执法证编号：03100145004）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、钱茂鑫</w:t>
      </w:r>
      <w:r>
        <w:rPr>
          <w:rFonts w:hint="eastAsia" w:ascii="仿宋" w:hAnsi="仿宋" w:eastAsia="仿宋" w:cs="仿宋"/>
          <w:sz w:val="28"/>
          <w:szCs w:val="28"/>
        </w:rPr>
        <w:t>（执法证编号：03100145006）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四</w:t>
      </w:r>
      <w:r>
        <w:rPr>
          <w:rFonts w:hint="eastAsia" w:ascii="仿宋" w:hAnsi="仿宋" w:eastAsia="仿宋" w:cs="仿宋"/>
          <w:sz w:val="28"/>
          <w:szCs w:val="28"/>
        </w:rPr>
        <w:t>名工作人员为本次随机抽查人员，现将随机抽签结果予以公示。</w:t>
      </w:r>
    </w:p>
    <w:p>
      <w:pPr>
        <w:spacing w:line="600" w:lineRule="exact"/>
        <w:jc w:val="left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     异议联系方式：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0316—7220678</w:t>
      </w:r>
      <w:r>
        <w:rPr>
          <w:rFonts w:hint="eastAsia" w:ascii="仿宋" w:hAnsi="仿宋" w:eastAsia="仿宋" w:cs="仿宋"/>
          <w:sz w:val="28"/>
          <w:szCs w:val="28"/>
        </w:rPr>
        <w:t> </w:t>
      </w:r>
    </w:p>
    <w:p>
      <w:pPr>
        <w:spacing w:line="600" w:lineRule="exact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 </w:t>
      </w:r>
    </w:p>
    <w:p>
      <w:pPr>
        <w:jc w:val="righ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                                霸州市气象局</w:t>
      </w:r>
    </w:p>
    <w:p>
      <w:pPr>
        <w:jc w:val="righ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2022年6月29日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???????">
    <w:altName w:val="Calibri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QyZjZiYTljYWRhMTZkNjcwMDhhOGZlN2UyNmVkODEifQ=="/>
  </w:docVars>
  <w:rsids>
    <w:rsidRoot w:val="00000000"/>
    <w:rsid w:val="021E18D9"/>
    <w:rsid w:val="0BF46322"/>
    <w:rsid w:val="10FF1586"/>
    <w:rsid w:val="1BB602E7"/>
    <w:rsid w:val="266335B6"/>
    <w:rsid w:val="27860DDE"/>
    <w:rsid w:val="2E8615F4"/>
    <w:rsid w:val="49F0012C"/>
    <w:rsid w:val="53C72983"/>
    <w:rsid w:val="59631606"/>
    <w:rsid w:val="784A5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ascii="微软雅黑" w:hAnsi="微软雅黑" w:eastAsia="微软雅黑" w:cs="微软雅黑"/>
      <w:color w:val="4A4A4A"/>
      <w:kern w:val="0"/>
      <w:sz w:val="24"/>
      <w:szCs w:val="24"/>
      <w:lang w:val="en-US" w:eastAsia="zh-CN" w:bidi="ar"/>
    </w:rPr>
  </w:style>
  <w:style w:type="character" w:styleId="5">
    <w:name w:val="FollowedHyperlink"/>
    <w:basedOn w:val="4"/>
    <w:qFormat/>
    <w:uiPriority w:val="0"/>
    <w:rPr>
      <w:color w:val="4A4A4A"/>
      <w:u w:val="none"/>
    </w:rPr>
  </w:style>
  <w:style w:type="character" w:styleId="6">
    <w:name w:val="Emphasis"/>
    <w:basedOn w:val="4"/>
    <w:qFormat/>
    <w:uiPriority w:val="0"/>
  </w:style>
  <w:style w:type="character" w:styleId="7">
    <w:name w:val="Hyperlink"/>
    <w:basedOn w:val="4"/>
    <w:qFormat/>
    <w:uiPriority w:val="0"/>
    <w:rPr>
      <w:color w:val="4A4A4A"/>
      <w:u w:val="none"/>
    </w:rPr>
  </w:style>
  <w:style w:type="character" w:styleId="8">
    <w:name w:val="HTML Code"/>
    <w:basedOn w:val="4"/>
    <w:qFormat/>
    <w:uiPriority w:val="0"/>
    <w:rPr>
      <w:rFonts w:ascii="Courier New" w:hAnsi="Courier New"/>
      <w:sz w:val="20"/>
    </w:rPr>
  </w:style>
  <w:style w:type="character" w:customStyle="1" w:styleId="9">
    <w:name w:val="cur2"/>
    <w:basedOn w:val="4"/>
    <w:qFormat/>
    <w:uiPriority w:val="0"/>
    <w:rPr>
      <w:shd w:val="clear" w:fill="118CD9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297</Words>
  <Characters>358</Characters>
  <Lines>0</Lines>
  <Paragraphs>0</Paragraphs>
  <TotalTime>10</TotalTime>
  <ScaleCrop>false</ScaleCrop>
  <LinksUpToDate>false</LinksUpToDate>
  <CharactersWithSpaces>405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2022-10-20T02:58:56Z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5D30860BAF5340A1A6CA5159CEFF2409</vt:lpwstr>
  </property>
</Properties>
</file>